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D0C7" w14:textId="49C9E2C7" w:rsidR="00803006" w:rsidRDefault="000D4510" w:rsidP="000D4510">
      <w:pPr>
        <w:jc w:val="center"/>
        <w:rPr>
          <w:rFonts w:ascii="Arial" w:hAnsi="Arial" w:cs="Arial"/>
          <w:b/>
          <w:bCs/>
        </w:rPr>
      </w:pPr>
      <w:r w:rsidRPr="000D4510">
        <w:rPr>
          <w:rFonts w:ascii="Arial" w:hAnsi="Arial" w:cs="Arial"/>
          <w:b/>
          <w:bCs/>
        </w:rPr>
        <w:t>CONVIERTE ANA PATY PERALTA A PLAYA LAS PERLAS EN ARENAL ACCESIBLE</w:t>
      </w:r>
    </w:p>
    <w:p w14:paraId="0696437E" w14:textId="77777777" w:rsidR="00803006" w:rsidRPr="00803006" w:rsidRDefault="00803006" w:rsidP="00803006">
      <w:pPr>
        <w:jc w:val="both"/>
        <w:rPr>
          <w:rFonts w:ascii="Arial" w:hAnsi="Arial" w:cs="Arial"/>
          <w:b/>
          <w:bCs/>
        </w:rPr>
      </w:pPr>
    </w:p>
    <w:p w14:paraId="78E2AD83" w14:textId="4B5C57A1" w:rsidR="000D4510" w:rsidRPr="000D4510" w:rsidRDefault="00803006" w:rsidP="000D4510">
      <w:pPr>
        <w:jc w:val="both"/>
        <w:rPr>
          <w:rFonts w:ascii="Arial" w:hAnsi="Arial" w:cs="Arial"/>
        </w:rPr>
      </w:pPr>
      <w:r w:rsidRPr="00803006">
        <w:rPr>
          <w:rFonts w:ascii="Arial" w:hAnsi="Arial" w:cs="Arial"/>
          <w:b/>
          <w:bCs/>
        </w:rPr>
        <w:t>Cancún, Q. R., a 1</w:t>
      </w:r>
      <w:r w:rsidR="000D4510">
        <w:rPr>
          <w:rFonts w:ascii="Arial" w:hAnsi="Arial" w:cs="Arial"/>
          <w:b/>
          <w:bCs/>
        </w:rPr>
        <w:t>1</w:t>
      </w:r>
      <w:r w:rsidRPr="00803006">
        <w:rPr>
          <w:rFonts w:ascii="Arial" w:hAnsi="Arial" w:cs="Arial"/>
          <w:b/>
          <w:bCs/>
        </w:rPr>
        <w:t xml:space="preserve"> de septiembre de 2024.-</w:t>
      </w:r>
      <w:r w:rsidRPr="00803006">
        <w:rPr>
          <w:rFonts w:ascii="Arial" w:hAnsi="Arial" w:cs="Arial"/>
        </w:rPr>
        <w:t xml:space="preserve"> </w:t>
      </w:r>
      <w:r w:rsidR="000D4510">
        <w:rPr>
          <w:rFonts w:ascii="Arial" w:hAnsi="Arial" w:cs="Arial"/>
        </w:rPr>
        <w:t>A</w:t>
      </w:r>
      <w:r w:rsidR="000D4510" w:rsidRPr="000D4510">
        <w:rPr>
          <w:rFonts w:ascii="Arial" w:hAnsi="Arial" w:cs="Arial"/>
        </w:rPr>
        <w:t xml:space="preserve">l inaugurar Playa Las Perlas como “Playa Accesible”, convirtiéndola en un arenal 100 por ciento inclusivo, la Presidenta Municipal, Ana Paty Peralta, junto a la presidenta honoraria del Sistema DIF Quintana Roo, Verónica Lezama Espinosa, reiteró su compromiso de trabajar sin descanso por un Cancún más inclusivo, donde todos tengan derecho y oportunidad de disfrutar de la belleza natural de </w:t>
      </w:r>
      <w:r w:rsidR="000D4510">
        <w:rPr>
          <w:rFonts w:ascii="Arial" w:hAnsi="Arial" w:cs="Arial"/>
        </w:rPr>
        <w:t>este destino</w:t>
      </w:r>
      <w:r w:rsidR="000D4510" w:rsidRPr="000D4510">
        <w:rPr>
          <w:rFonts w:ascii="Arial" w:hAnsi="Arial" w:cs="Arial"/>
        </w:rPr>
        <w:t>.</w:t>
      </w:r>
    </w:p>
    <w:p w14:paraId="2B278176" w14:textId="77777777" w:rsidR="000D4510" w:rsidRPr="000D4510" w:rsidRDefault="000D4510" w:rsidP="000D4510">
      <w:pPr>
        <w:jc w:val="both"/>
        <w:rPr>
          <w:rFonts w:ascii="Arial" w:hAnsi="Arial" w:cs="Arial"/>
        </w:rPr>
      </w:pPr>
    </w:p>
    <w:p w14:paraId="259E63E9" w14:textId="4BF753AD" w:rsidR="000D4510" w:rsidRPr="000D4510" w:rsidRDefault="000D4510" w:rsidP="000D4510">
      <w:pPr>
        <w:jc w:val="both"/>
        <w:rPr>
          <w:rFonts w:ascii="Arial" w:hAnsi="Arial" w:cs="Arial"/>
        </w:rPr>
      </w:pPr>
      <w:r w:rsidRPr="000D4510">
        <w:rPr>
          <w:rFonts w:ascii="Arial" w:hAnsi="Arial" w:cs="Arial"/>
        </w:rPr>
        <w:t>“Vivimos en un paraíso, tenemos que ser muy conscientes de que tenemos que cuidar cada vez que vengamos a nuestras playas</w:t>
      </w:r>
      <w:r w:rsidR="00C87D4E">
        <w:rPr>
          <w:rFonts w:ascii="Arial" w:hAnsi="Arial" w:cs="Arial"/>
        </w:rPr>
        <w:t xml:space="preserve">; </w:t>
      </w:r>
      <w:r w:rsidRPr="000D4510">
        <w:rPr>
          <w:rFonts w:ascii="Arial" w:hAnsi="Arial" w:cs="Arial"/>
        </w:rPr>
        <w:t xml:space="preserve">tenemos que ser ese ejemplo para otras niñas y niños”, dijo ante estudiantes del Centro de Atenciones Múltiples (CAM) y de las escuelas </w:t>
      </w:r>
      <w:r>
        <w:rPr>
          <w:rFonts w:ascii="Arial" w:hAnsi="Arial" w:cs="Arial"/>
        </w:rPr>
        <w:t>“</w:t>
      </w:r>
      <w:r w:rsidRPr="000D4510">
        <w:rPr>
          <w:rFonts w:ascii="Arial" w:hAnsi="Arial" w:cs="Arial"/>
        </w:rPr>
        <w:t>Ramón Bravo</w:t>
      </w:r>
      <w:r>
        <w:rPr>
          <w:rFonts w:ascii="Arial" w:hAnsi="Arial" w:cs="Arial"/>
        </w:rPr>
        <w:t>”</w:t>
      </w:r>
      <w:r w:rsidRPr="000D4510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“</w:t>
      </w:r>
      <w:r w:rsidRPr="000D4510">
        <w:rPr>
          <w:rFonts w:ascii="Arial" w:hAnsi="Arial" w:cs="Arial"/>
        </w:rPr>
        <w:t>Pedro Balado</w:t>
      </w:r>
      <w:r>
        <w:rPr>
          <w:rFonts w:ascii="Arial" w:hAnsi="Arial" w:cs="Arial"/>
        </w:rPr>
        <w:t>”</w:t>
      </w:r>
      <w:r w:rsidRPr="000D4510">
        <w:rPr>
          <w:rFonts w:ascii="Arial" w:hAnsi="Arial" w:cs="Arial"/>
        </w:rPr>
        <w:t>, así como servidores públicos.</w:t>
      </w:r>
    </w:p>
    <w:p w14:paraId="486BA588" w14:textId="77777777" w:rsidR="000D4510" w:rsidRPr="000D4510" w:rsidRDefault="000D4510" w:rsidP="000D4510">
      <w:pPr>
        <w:jc w:val="both"/>
        <w:rPr>
          <w:rFonts w:ascii="Arial" w:hAnsi="Arial" w:cs="Arial"/>
        </w:rPr>
      </w:pPr>
    </w:p>
    <w:p w14:paraId="64BA1B9C" w14:textId="6511E796" w:rsidR="000D4510" w:rsidRPr="000D4510" w:rsidRDefault="000D4510" w:rsidP="000D4510">
      <w:pPr>
        <w:jc w:val="both"/>
        <w:rPr>
          <w:rFonts w:ascii="Arial" w:hAnsi="Arial" w:cs="Arial"/>
        </w:rPr>
      </w:pPr>
      <w:r w:rsidRPr="000D4510">
        <w:rPr>
          <w:rFonts w:ascii="Arial" w:hAnsi="Arial" w:cs="Arial"/>
        </w:rPr>
        <w:t xml:space="preserve">La Alcaldesa destacó el trabajo del </w:t>
      </w:r>
      <w:r>
        <w:rPr>
          <w:rFonts w:ascii="Arial" w:hAnsi="Arial" w:cs="Arial"/>
        </w:rPr>
        <w:t>s</w:t>
      </w:r>
      <w:r w:rsidRPr="000D4510">
        <w:rPr>
          <w:rFonts w:ascii="Arial" w:hAnsi="Arial" w:cs="Arial"/>
        </w:rPr>
        <w:t>ecretario de Turismo Municipal, Juan Pablo de Zulueta Razo, quien ha tocado puertas para hacer diversas gestiones para impulsar un turismo social, justo e incluyente. Asimismo, reconoció al equipo de la Zona Federal Marítimo Terrestre (ZOFEMAT), quienes se van a encargar de que el balneario público se mantenga en óptimas condiciones para sus visitantes.</w:t>
      </w:r>
    </w:p>
    <w:p w14:paraId="52C21B45" w14:textId="77777777" w:rsidR="000D4510" w:rsidRPr="000D4510" w:rsidRDefault="000D4510" w:rsidP="000D4510">
      <w:pPr>
        <w:jc w:val="both"/>
        <w:rPr>
          <w:rFonts w:ascii="Arial" w:hAnsi="Arial" w:cs="Arial"/>
        </w:rPr>
      </w:pPr>
    </w:p>
    <w:p w14:paraId="7B9CF99C" w14:textId="1F4F58B4" w:rsidR="000D4510" w:rsidRPr="000D4510" w:rsidRDefault="000D4510" w:rsidP="000D4510">
      <w:pPr>
        <w:jc w:val="both"/>
        <w:rPr>
          <w:rFonts w:ascii="Arial" w:hAnsi="Arial" w:cs="Arial"/>
        </w:rPr>
      </w:pPr>
      <w:r w:rsidRPr="000D4510">
        <w:rPr>
          <w:rFonts w:ascii="Arial" w:hAnsi="Arial" w:cs="Arial"/>
        </w:rPr>
        <w:t xml:space="preserve">Por otra parte, Verónica Lezama </w:t>
      </w:r>
      <w:r w:rsidR="00C87D4E">
        <w:rPr>
          <w:rFonts w:ascii="Arial" w:hAnsi="Arial" w:cs="Arial"/>
        </w:rPr>
        <w:t>resaltó</w:t>
      </w:r>
      <w:r w:rsidRPr="000D4510">
        <w:rPr>
          <w:rFonts w:ascii="Arial" w:hAnsi="Arial" w:cs="Arial"/>
        </w:rPr>
        <w:t xml:space="preserve"> que el Gobierno del Estado tiene un compromiso por la inclusión y la accesibilidad universal, por lo que celebró este gran paso en Playa Las Perlas, que ha sido rediseñado para que todas y todos puedan disfrutar de las maravillas del Caribe Mexicano.</w:t>
      </w:r>
    </w:p>
    <w:p w14:paraId="5020C3D1" w14:textId="77777777" w:rsidR="000D4510" w:rsidRPr="000D4510" w:rsidRDefault="000D4510" w:rsidP="000D4510">
      <w:pPr>
        <w:jc w:val="both"/>
        <w:rPr>
          <w:rFonts w:ascii="Arial" w:hAnsi="Arial" w:cs="Arial"/>
        </w:rPr>
      </w:pPr>
    </w:p>
    <w:p w14:paraId="1405035E" w14:textId="77777777" w:rsidR="000D4510" w:rsidRPr="000D4510" w:rsidRDefault="000D4510" w:rsidP="000D4510">
      <w:pPr>
        <w:jc w:val="both"/>
        <w:rPr>
          <w:rFonts w:ascii="Arial" w:hAnsi="Arial" w:cs="Arial"/>
        </w:rPr>
      </w:pPr>
      <w:r w:rsidRPr="000D4510">
        <w:rPr>
          <w:rFonts w:ascii="Arial" w:hAnsi="Arial" w:cs="Arial"/>
        </w:rPr>
        <w:t>“Con orgullo podemos decir que la belleza de nuestro mar está al alcance de todas y de todos, sabemos que las personas con discapacidad enfrentan muchos obstáculos y es nuestra responsabilidad, como sociedad derribarlos uno a uno, con acciones como estas, estamos cerrando esas brechas de desigualdad, asegurando que todos sin importar las circunstancias puedan disfrutar de estos maravillosos espacios”, señaló.</w:t>
      </w:r>
    </w:p>
    <w:p w14:paraId="1F5EE9D8" w14:textId="77777777" w:rsidR="000D4510" w:rsidRPr="000D4510" w:rsidRDefault="000D4510" w:rsidP="000D4510">
      <w:pPr>
        <w:jc w:val="both"/>
        <w:rPr>
          <w:rFonts w:ascii="Arial" w:hAnsi="Arial" w:cs="Arial"/>
        </w:rPr>
      </w:pPr>
    </w:p>
    <w:p w14:paraId="173DBBE4" w14:textId="697CCB95" w:rsidR="000D4510" w:rsidRPr="000D4510" w:rsidRDefault="000D4510" w:rsidP="000D4510">
      <w:pPr>
        <w:jc w:val="both"/>
        <w:rPr>
          <w:rFonts w:ascii="Arial" w:hAnsi="Arial" w:cs="Arial"/>
        </w:rPr>
      </w:pPr>
      <w:r w:rsidRPr="000D4510">
        <w:rPr>
          <w:rFonts w:ascii="Arial" w:hAnsi="Arial" w:cs="Arial"/>
        </w:rPr>
        <w:t>De la misma manera</w:t>
      </w:r>
      <w:r w:rsidR="00C87D4E">
        <w:rPr>
          <w:rFonts w:ascii="Arial" w:hAnsi="Arial" w:cs="Arial"/>
        </w:rPr>
        <w:t>,</w:t>
      </w:r>
      <w:r w:rsidRPr="000D4510">
        <w:rPr>
          <w:rFonts w:ascii="Arial" w:hAnsi="Arial" w:cs="Arial"/>
        </w:rPr>
        <w:t xml:space="preserve"> el director de la Zona Federal Marítimo Terrestre (ZOFEMAT), Justo Román Miranda Rocha, informó que se adquirieron tres sillas de ruedas, tres sillas anfibias, dos camastros anfibios, dos andadores anfibios y tapetes para garantizar el acceso al mar, con el fin de que las personas pueda disfrutar de un espacio confortable, cómodo y seguro.</w:t>
      </w:r>
    </w:p>
    <w:p w14:paraId="365DEB0D" w14:textId="77777777" w:rsidR="000D4510" w:rsidRPr="000D4510" w:rsidRDefault="000D4510" w:rsidP="000D4510">
      <w:pPr>
        <w:jc w:val="both"/>
        <w:rPr>
          <w:rFonts w:ascii="Arial" w:hAnsi="Arial" w:cs="Arial"/>
        </w:rPr>
      </w:pPr>
    </w:p>
    <w:p w14:paraId="4C0F27AA" w14:textId="77777777" w:rsidR="000D4510" w:rsidRPr="000D4510" w:rsidRDefault="000D4510" w:rsidP="000D4510">
      <w:pPr>
        <w:jc w:val="both"/>
        <w:rPr>
          <w:rFonts w:ascii="Arial" w:hAnsi="Arial" w:cs="Arial"/>
        </w:rPr>
      </w:pPr>
      <w:r w:rsidRPr="000D4510">
        <w:rPr>
          <w:rFonts w:ascii="Arial" w:hAnsi="Arial" w:cs="Arial"/>
        </w:rPr>
        <w:t xml:space="preserve">Para cumplir con las normativas de accesibilidad universal, se efectuaron diversas adecuaciones que constan de: baños independientes para personas con </w:t>
      </w:r>
      <w:r w:rsidRPr="000D4510">
        <w:rPr>
          <w:rFonts w:ascii="Arial" w:hAnsi="Arial" w:cs="Arial"/>
        </w:rPr>
        <w:lastRenderedPageBreak/>
        <w:t xml:space="preserve">discapacidad, rampas, barandales, deck con palapas exclusivas, instalación de línea podotáctil y señalización con un código QR que dirige a un video explicativo de Playa Las Perlas, con lenguaje de señas para personas con discapacidad auditiva. </w:t>
      </w:r>
    </w:p>
    <w:p w14:paraId="7C718BB5" w14:textId="77777777" w:rsidR="000D4510" w:rsidRPr="000D4510" w:rsidRDefault="000D4510" w:rsidP="000D4510">
      <w:pPr>
        <w:jc w:val="both"/>
        <w:rPr>
          <w:rFonts w:ascii="Arial" w:hAnsi="Arial" w:cs="Arial"/>
        </w:rPr>
      </w:pPr>
    </w:p>
    <w:p w14:paraId="54645056" w14:textId="2B098EA0" w:rsidR="00803006" w:rsidRPr="00803006" w:rsidRDefault="000D4510" w:rsidP="000D4510">
      <w:pPr>
        <w:jc w:val="both"/>
        <w:rPr>
          <w:rFonts w:ascii="Arial" w:hAnsi="Arial" w:cs="Arial"/>
        </w:rPr>
      </w:pPr>
      <w:r w:rsidRPr="000D4510">
        <w:rPr>
          <w:rFonts w:ascii="Arial" w:hAnsi="Arial" w:cs="Arial"/>
        </w:rPr>
        <w:t>En este evento estuvieron presentes el regidor de la Comisión de Turismo, Ecología y Medio Ambiente, Eduardo Kuyoc Rodríguez; el secretario municipal de Turismo, Juan Pablo de Zulueta Razo; el director del Instituto Estatal de Atención a Personas con Discapacidad, Ricardo Velázquez Prudente y la directora general del Sistema DIF BJ, Marisol Sendo Rodríguez, entre otras personalidades.</w:t>
      </w:r>
    </w:p>
    <w:p w14:paraId="276AD4BA" w14:textId="77777777" w:rsidR="00803006" w:rsidRPr="00803006" w:rsidRDefault="00803006" w:rsidP="00803006">
      <w:pPr>
        <w:jc w:val="both"/>
        <w:rPr>
          <w:rFonts w:ascii="Arial" w:hAnsi="Arial" w:cs="Arial"/>
        </w:rPr>
      </w:pPr>
      <w:r w:rsidRPr="00803006">
        <w:rPr>
          <w:rFonts w:ascii="Arial" w:hAnsi="Arial" w:cs="Arial"/>
        </w:rPr>
        <w:t xml:space="preserve"> </w:t>
      </w:r>
    </w:p>
    <w:p w14:paraId="486FA31C" w14:textId="526182C0" w:rsidR="00803006" w:rsidRPr="00803006" w:rsidRDefault="00803006" w:rsidP="00803006">
      <w:pPr>
        <w:jc w:val="center"/>
        <w:rPr>
          <w:rFonts w:ascii="Arial" w:hAnsi="Arial" w:cs="Arial"/>
        </w:rPr>
      </w:pPr>
      <w:r w:rsidRPr="0080300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11DE9F1C" w14:textId="28B14AF2" w:rsidR="00512C37" w:rsidRPr="00803006" w:rsidRDefault="00512C37" w:rsidP="00803006">
      <w:pPr>
        <w:jc w:val="both"/>
        <w:rPr>
          <w:rFonts w:ascii="Arial" w:hAnsi="Arial" w:cs="Arial"/>
        </w:rPr>
      </w:pPr>
    </w:p>
    <w:sectPr w:rsidR="00512C37" w:rsidRPr="0080300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1305" w14:textId="77777777" w:rsidR="009B792A" w:rsidRDefault="009B792A" w:rsidP="0092028B">
      <w:r>
        <w:separator/>
      </w:r>
    </w:p>
  </w:endnote>
  <w:endnote w:type="continuationSeparator" w:id="0">
    <w:p w14:paraId="77A586FA" w14:textId="77777777" w:rsidR="009B792A" w:rsidRDefault="009B792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CE63" w14:textId="77777777" w:rsidR="009B792A" w:rsidRDefault="009B792A" w:rsidP="0092028B">
      <w:r>
        <w:separator/>
      </w:r>
    </w:p>
  </w:footnote>
  <w:footnote w:type="continuationSeparator" w:id="0">
    <w:p w14:paraId="17ECCC85" w14:textId="77777777" w:rsidR="009B792A" w:rsidRDefault="009B792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CB080F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0300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300</w:t>
                          </w:r>
                          <w:r w:rsidR="000D451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CB080F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03006">
                      <w:rPr>
                        <w:rFonts w:cstheme="minorHAnsi"/>
                        <w:b/>
                        <w:bCs/>
                        <w:lang w:val="es-ES"/>
                      </w:rPr>
                      <w:t>300</w:t>
                    </w:r>
                    <w:r w:rsidR="000D451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57D6"/>
    <w:multiLevelType w:val="hybridMultilevel"/>
    <w:tmpl w:val="DE060830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E5274"/>
    <w:multiLevelType w:val="hybridMultilevel"/>
    <w:tmpl w:val="EC6686C4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A0E70"/>
    <w:multiLevelType w:val="hybridMultilevel"/>
    <w:tmpl w:val="A2FE7CFC"/>
    <w:lvl w:ilvl="0" w:tplc="264EFCB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72640"/>
    <w:multiLevelType w:val="hybridMultilevel"/>
    <w:tmpl w:val="1BF2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0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1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3"/>
  </w:num>
  <w:num w:numId="16" w16cid:durableId="1053892324">
    <w:abstractNumId w:val="5"/>
  </w:num>
  <w:num w:numId="17" w16cid:durableId="359667562">
    <w:abstractNumId w:val="18"/>
  </w:num>
  <w:num w:numId="18" w16cid:durableId="258369668">
    <w:abstractNumId w:val="17"/>
  </w:num>
  <w:num w:numId="19" w16cid:durableId="1765572576">
    <w:abstractNumId w:val="10"/>
  </w:num>
  <w:num w:numId="20" w16cid:durableId="127287102">
    <w:abstractNumId w:val="2"/>
  </w:num>
  <w:num w:numId="21" w16cid:durableId="165652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4510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3006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B792A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7D4E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2024-09-10T21:28:00Z</dcterms:created>
  <dcterms:modified xsi:type="dcterms:W3CDTF">2024-09-11T18:26:00Z</dcterms:modified>
</cp:coreProperties>
</file>